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73" w:rsidRPr="00D34173" w:rsidRDefault="00D34173" w:rsidP="00D34173">
      <w:pPr>
        <w:spacing w:before="312" w:after="432" w:line="312" w:lineRule="atLeast"/>
        <w:textAlignment w:val="baseline"/>
        <w:outlineLvl w:val="2"/>
        <w:rPr>
          <w:rFonts w:ascii="Helvetica" w:eastAsia="Times New Roman" w:hAnsi="Helvetica" w:cs="Helvetica"/>
          <w:b/>
          <w:bCs/>
          <w:color w:val="111111"/>
          <w:sz w:val="43"/>
          <w:szCs w:val="43"/>
          <w:lang w:eastAsia="ru-RU"/>
        </w:rPr>
      </w:pPr>
      <w:r w:rsidRPr="00D34173">
        <w:rPr>
          <w:rFonts w:ascii="Helvetica" w:eastAsia="Times New Roman" w:hAnsi="Helvetica" w:cs="Helvetica"/>
          <w:b/>
          <w:bCs/>
          <w:color w:val="111111"/>
          <w:sz w:val="43"/>
          <w:szCs w:val="43"/>
          <w:lang w:eastAsia="ru-RU"/>
        </w:rPr>
        <w:t>Постановление Правительства Российской Федерации от 24.12.2007 г. № 922</w:t>
      </w:r>
    </w:p>
    <w:p w:rsidR="00D34173" w:rsidRPr="00D34173" w:rsidRDefault="00D34173" w:rsidP="00D34173">
      <w:pPr>
        <w:spacing w:after="0" w:line="216" w:lineRule="atLeast"/>
        <w:textAlignment w:val="baseline"/>
        <w:rPr>
          <w:rFonts w:ascii="Helvetica" w:eastAsia="Times New Roman" w:hAnsi="Helvetica" w:cs="Helvetica"/>
          <w:color w:val="7B7B7B"/>
          <w:sz w:val="19"/>
          <w:szCs w:val="19"/>
          <w:lang w:eastAsia="ru-RU"/>
        </w:rPr>
      </w:pPr>
      <w:r w:rsidRPr="00D34173">
        <w:rPr>
          <w:rFonts w:ascii="Helvetica" w:eastAsia="Times New Roman" w:hAnsi="Helvetica" w:cs="Helvetica"/>
          <w:color w:val="7B7B7B"/>
          <w:sz w:val="19"/>
          <w:lang w:eastAsia="ru-RU"/>
        </w:rPr>
        <w:t>24 декабря 2007</w:t>
      </w:r>
    </w:p>
    <w:p w:rsidR="00D34173" w:rsidRPr="00D34173" w:rsidRDefault="00D34173" w:rsidP="00D34173">
      <w:pPr>
        <w:spacing w:before="360" w:after="360" w:line="240" w:lineRule="auto"/>
        <w:textAlignment w:val="baseline"/>
        <w:rPr>
          <w:rFonts w:ascii="Georgia" w:eastAsia="Times New Roman" w:hAnsi="Georgia" w:cs="Helvetica"/>
          <w:i/>
          <w:iCs/>
          <w:color w:val="000000"/>
          <w:sz w:val="25"/>
          <w:szCs w:val="25"/>
          <w:lang w:eastAsia="ru-RU"/>
        </w:rPr>
      </w:pPr>
      <w:r w:rsidRPr="00D34173">
        <w:rPr>
          <w:rFonts w:ascii="Georgia" w:eastAsia="Times New Roman" w:hAnsi="Georgia" w:cs="Helvetica"/>
          <w:i/>
          <w:iCs/>
          <w:color w:val="000000"/>
          <w:sz w:val="25"/>
          <w:szCs w:val="25"/>
          <w:lang w:eastAsia="ru-RU"/>
        </w:rPr>
        <w:t>Об особенностях порядка исчисления средней заработной платы</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ПРАВИТЕЛЬСТВО РОССИЙСКОЙ ФЕДЕРАЦИИ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ПОСТАНОВЛЕНИЕ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от 24 декабря 2007 г. № 922</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МОСКВА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Об особенностях порядка исчисления средней заработной платы</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(В редакции постановлений Правительства Российской Федерации от 11.11.2009  № 916; от 25.03.2013  № 257; от 10.07.2014  № 642; от 15.10.2014  № 1054; от 10.12.2016  № 1339)</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В соответствии со статьей 139 Трудового кодекса Российской Федерации Правительство Российской Федерации постановляет:</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 Утвердить прилагаемое Положение об особенностях порядка исчисления средней заработной платы.</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 (В редакции Постановления Правительства Российской Федерации от 25.03.2013  № 257)</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3. Признать утратившим силу постановление Правительства Российской Федерации от 11 апреля 2003 г. № 213 "Об особенностях порядка исчисления средней заработной платы" (Собрание законодательства Российской Федерации, 2003, № 16, ст. 1529).</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Председатель </w:t>
      </w:r>
      <w:proofErr w:type="spellStart"/>
      <w:r w:rsidRPr="00D34173">
        <w:rPr>
          <w:rFonts w:ascii="Helvetica" w:eastAsia="Times New Roman" w:hAnsi="Helvetica" w:cs="Helvetica"/>
          <w:color w:val="111111"/>
          <w:lang w:eastAsia="ru-RU"/>
        </w:rPr>
        <w:t>ПравительстваРоссийской</w:t>
      </w:r>
      <w:proofErr w:type="spellEnd"/>
      <w:r w:rsidRPr="00D34173">
        <w:rPr>
          <w:rFonts w:ascii="Helvetica" w:eastAsia="Times New Roman" w:hAnsi="Helvetica" w:cs="Helvetica"/>
          <w:color w:val="111111"/>
          <w:lang w:eastAsia="ru-RU"/>
        </w:rPr>
        <w:t xml:space="preserve"> Федерации                              В.Зубков</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spellStart"/>
      <w:r w:rsidRPr="00D34173">
        <w:rPr>
          <w:rFonts w:ascii="Helvetica" w:eastAsia="Times New Roman" w:hAnsi="Helvetica" w:cs="Helvetica"/>
          <w:color w:val="111111"/>
          <w:lang w:eastAsia="ru-RU"/>
        </w:rPr>
        <w:t>УТВЕРЖДЕНОпостановлением</w:t>
      </w:r>
      <w:proofErr w:type="spellEnd"/>
      <w:r w:rsidRPr="00D34173">
        <w:rPr>
          <w:rFonts w:ascii="Helvetica" w:eastAsia="Times New Roman" w:hAnsi="Helvetica" w:cs="Helvetica"/>
          <w:color w:val="111111"/>
          <w:lang w:eastAsia="ru-RU"/>
        </w:rPr>
        <w:t xml:space="preserve"> </w:t>
      </w:r>
      <w:proofErr w:type="spellStart"/>
      <w:r w:rsidRPr="00D34173">
        <w:rPr>
          <w:rFonts w:ascii="Helvetica" w:eastAsia="Times New Roman" w:hAnsi="Helvetica" w:cs="Helvetica"/>
          <w:color w:val="111111"/>
          <w:lang w:eastAsia="ru-RU"/>
        </w:rPr>
        <w:t>ПравительстваРоссийской</w:t>
      </w:r>
      <w:proofErr w:type="spellEnd"/>
      <w:r w:rsidRPr="00D34173">
        <w:rPr>
          <w:rFonts w:ascii="Helvetica" w:eastAsia="Times New Roman" w:hAnsi="Helvetica" w:cs="Helvetica"/>
          <w:color w:val="111111"/>
          <w:lang w:eastAsia="ru-RU"/>
        </w:rPr>
        <w:t xml:space="preserve"> </w:t>
      </w:r>
      <w:proofErr w:type="spellStart"/>
      <w:r w:rsidRPr="00D34173">
        <w:rPr>
          <w:rFonts w:ascii="Helvetica" w:eastAsia="Times New Roman" w:hAnsi="Helvetica" w:cs="Helvetica"/>
          <w:color w:val="111111"/>
          <w:lang w:eastAsia="ru-RU"/>
        </w:rPr>
        <w:t>Федерацииот</w:t>
      </w:r>
      <w:proofErr w:type="spellEnd"/>
      <w:r w:rsidRPr="00D34173">
        <w:rPr>
          <w:rFonts w:ascii="Helvetica" w:eastAsia="Times New Roman" w:hAnsi="Helvetica" w:cs="Helvetica"/>
          <w:color w:val="111111"/>
          <w:lang w:eastAsia="ru-RU"/>
        </w:rPr>
        <w:t> 24 декабря 2007 г. № 922</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proofErr w:type="spellStart"/>
      <w:r w:rsidRPr="00D34173">
        <w:rPr>
          <w:rFonts w:ascii="Helvetica" w:eastAsia="Times New Roman" w:hAnsi="Helvetica" w:cs="Helvetica"/>
          <w:b/>
          <w:bCs/>
          <w:color w:val="111111"/>
          <w:sz w:val="24"/>
          <w:szCs w:val="24"/>
          <w:lang w:eastAsia="ru-RU"/>
        </w:rPr>
        <w:t>ПОЛОЖЕНИЕоб</w:t>
      </w:r>
      <w:proofErr w:type="spellEnd"/>
      <w:r w:rsidRPr="00D34173">
        <w:rPr>
          <w:rFonts w:ascii="Helvetica" w:eastAsia="Times New Roman" w:hAnsi="Helvetica" w:cs="Helvetica"/>
          <w:b/>
          <w:bCs/>
          <w:color w:val="111111"/>
          <w:sz w:val="24"/>
          <w:szCs w:val="24"/>
          <w:lang w:eastAsia="ru-RU"/>
        </w:rPr>
        <w:t xml:space="preserve"> </w:t>
      </w:r>
      <w:proofErr w:type="gramStart"/>
      <w:r w:rsidRPr="00D34173">
        <w:rPr>
          <w:rFonts w:ascii="Helvetica" w:eastAsia="Times New Roman" w:hAnsi="Helvetica" w:cs="Helvetica"/>
          <w:b/>
          <w:bCs/>
          <w:color w:val="111111"/>
          <w:sz w:val="24"/>
          <w:szCs w:val="24"/>
          <w:lang w:eastAsia="ru-RU"/>
        </w:rPr>
        <w:t>особенностях</w:t>
      </w:r>
      <w:proofErr w:type="gramEnd"/>
      <w:r w:rsidRPr="00D34173">
        <w:rPr>
          <w:rFonts w:ascii="Helvetica" w:eastAsia="Times New Roman" w:hAnsi="Helvetica" w:cs="Helvetica"/>
          <w:b/>
          <w:bCs/>
          <w:color w:val="111111"/>
          <w:sz w:val="24"/>
          <w:szCs w:val="24"/>
          <w:lang w:eastAsia="ru-RU"/>
        </w:rPr>
        <w:t xml:space="preserve"> порядка исчисления средней заработной платы</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D34173" w:rsidRPr="00D34173" w:rsidRDefault="00D34173" w:rsidP="00D34173">
      <w:pPr>
        <w:spacing w:after="0" w:line="240" w:lineRule="auto"/>
        <w:jc w:val="center"/>
        <w:textAlignment w:val="baseline"/>
        <w:outlineLvl w:val="3"/>
        <w:rPr>
          <w:rFonts w:ascii="Helvetica" w:eastAsia="Times New Roman" w:hAnsi="Helvetica" w:cs="Helvetica"/>
          <w:b/>
          <w:bCs/>
          <w:color w:val="111111"/>
          <w:sz w:val="24"/>
          <w:szCs w:val="24"/>
          <w:lang w:eastAsia="ru-RU"/>
        </w:rPr>
      </w:pPr>
      <w:r w:rsidRPr="00D34173">
        <w:rPr>
          <w:rFonts w:ascii="Helvetica" w:eastAsia="Times New Roman" w:hAnsi="Helvetica" w:cs="Helvetica"/>
          <w:b/>
          <w:bCs/>
          <w:color w:val="111111"/>
          <w:sz w:val="24"/>
          <w:szCs w:val="24"/>
          <w:lang w:eastAsia="ru-RU"/>
        </w:rPr>
        <w:t>(В редакции постановлений Правительства Российской Федерации от 11.11.2009  № 916; от 10.07.2014  № 642; от 15.10.2014  № 1054; от 10.12.2016  № 1339)</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lastRenderedPageBreak/>
        <w:t> </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кодексом Российской Федерации (далее - средний заработок).</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а) заработная плата, начисленная работнику по тарифным ставкам, окладам (должностным окладам) за отработанное время;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б) заработная плата, начисленная работнику за выполненную работу по сдельным расценкам;</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г) заработная плата, выданная в </w:t>
      </w:r>
      <w:proofErr w:type="spellStart"/>
      <w:r w:rsidRPr="00D34173">
        <w:rPr>
          <w:rFonts w:ascii="Helvetica" w:eastAsia="Times New Roman" w:hAnsi="Helvetica" w:cs="Helvetica"/>
          <w:color w:val="111111"/>
          <w:lang w:eastAsia="ru-RU"/>
        </w:rPr>
        <w:t>неденежной</w:t>
      </w:r>
      <w:proofErr w:type="spellEnd"/>
      <w:r w:rsidRPr="00D34173">
        <w:rPr>
          <w:rFonts w:ascii="Helvetica" w:eastAsia="Times New Roman" w:hAnsi="Helvetica" w:cs="Helvetica"/>
          <w:color w:val="111111"/>
          <w:lang w:eastAsia="ru-RU"/>
        </w:rPr>
        <w:t xml:space="preserve"> форме;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spellStart"/>
      <w:r w:rsidRPr="00D34173">
        <w:rPr>
          <w:rFonts w:ascii="Helvetica" w:eastAsia="Times New Roman" w:hAnsi="Helvetica" w:cs="Helvetica"/>
          <w:color w:val="111111"/>
          <w:lang w:eastAsia="ru-RU"/>
        </w:rPr>
        <w:t>д</w:t>
      </w:r>
      <w:proofErr w:type="spellEnd"/>
      <w:r w:rsidRPr="00D34173">
        <w:rPr>
          <w:rFonts w:ascii="Helvetica" w:eastAsia="Times New Roman" w:hAnsi="Helvetica" w:cs="Helvetica"/>
          <w:color w:val="111111"/>
          <w:lang w:eastAsia="ru-RU"/>
        </w:rPr>
        <w:t>)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е) денежное содержание, начисленное муниципальным служащим за отработанное время;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spellStart"/>
      <w:r w:rsidRPr="00D34173">
        <w:rPr>
          <w:rFonts w:ascii="Helvetica" w:eastAsia="Times New Roman" w:hAnsi="Helvetica" w:cs="Helvetica"/>
          <w:color w:val="111111"/>
          <w:lang w:eastAsia="ru-RU"/>
        </w:rPr>
        <w:t>з</w:t>
      </w:r>
      <w:proofErr w:type="spellEnd"/>
      <w:r w:rsidRPr="00D34173">
        <w:rPr>
          <w:rFonts w:ascii="Helvetica" w:eastAsia="Times New Roman" w:hAnsi="Helvetica" w:cs="Helvetica"/>
          <w:color w:val="111111"/>
          <w:lang w:eastAsia="ru-RU"/>
        </w:rPr>
        <w:t>)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 (В редакции Постановления Правительства Российской Федерации от 15.10.2014  № 1054)</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 (В редакции Постановления Правительства Российской Федерации от 15.10.2014  № 1054)</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м) вознаграждение за выполнение функций классного руководителя педагогическим работникам государственных и муниципальных образовательных организаций; (В редакции Постановления Правительства Российской Федерации от 15.10.2014  № 1054)</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spellStart"/>
      <w:r w:rsidRPr="00D34173">
        <w:rPr>
          <w:rFonts w:ascii="Helvetica" w:eastAsia="Times New Roman" w:hAnsi="Helvetica" w:cs="Helvetica"/>
          <w:color w:val="111111"/>
          <w:lang w:eastAsia="ru-RU"/>
        </w:rPr>
        <w:t>н</w:t>
      </w:r>
      <w:proofErr w:type="spellEnd"/>
      <w:r w:rsidRPr="00D34173">
        <w:rPr>
          <w:rFonts w:ascii="Helvetica" w:eastAsia="Times New Roman" w:hAnsi="Helvetica" w:cs="Helvetica"/>
          <w:color w:val="111111"/>
          <w:lang w:eastAsia="ru-RU"/>
        </w:rPr>
        <w:t>) премии и вознаграждения, предусмотренные системой оплаты труда;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о) другие виды выплат по заработной плате, применяемые у соответствующего работодателя.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w:t>
      </w:r>
      <w:r w:rsidRPr="00D34173">
        <w:rPr>
          <w:rFonts w:ascii="Helvetica" w:eastAsia="Times New Roman" w:hAnsi="Helvetica" w:cs="Helvetica"/>
          <w:color w:val="111111"/>
          <w:lang w:eastAsia="ru-RU"/>
        </w:rPr>
        <w:lastRenderedPageBreak/>
        <w:t>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5. При исчислении среднего заработка из расчетного периода исключается время, а также начисленные за это время суммы, если: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б) работник получал пособие по временной нетрудоспособности или пособие по беременности и родам;</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в) работник не работал в связи с простоем по вине работодателя или по причинам, не зависящим от работодателя и работника;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г) работник не участвовал в забастовке, но в связи с этой забастовкой не имел возможности выполнять свою работу;</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spellStart"/>
      <w:r w:rsidRPr="00D34173">
        <w:rPr>
          <w:rFonts w:ascii="Helvetica" w:eastAsia="Times New Roman" w:hAnsi="Helvetica" w:cs="Helvetica"/>
          <w:color w:val="111111"/>
          <w:lang w:eastAsia="ru-RU"/>
        </w:rPr>
        <w:t>д</w:t>
      </w:r>
      <w:proofErr w:type="spellEnd"/>
      <w:r w:rsidRPr="00D34173">
        <w:rPr>
          <w:rFonts w:ascii="Helvetica" w:eastAsia="Times New Roman" w:hAnsi="Helvetica" w:cs="Helvetica"/>
          <w:color w:val="111111"/>
          <w:lang w:eastAsia="ru-RU"/>
        </w:rPr>
        <w:t>) работнику предоставлялись дополнительные оплачиваемые выходные дни для ухода за детьми-инвалидами и инвалидами с детства;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6. </w:t>
      </w:r>
      <w:proofErr w:type="gramStart"/>
      <w:r w:rsidRPr="00D34173">
        <w:rPr>
          <w:rFonts w:ascii="Helvetica" w:eastAsia="Times New Roman" w:hAnsi="Helvetica" w:cs="Helvetica"/>
          <w:color w:val="111111"/>
          <w:lang w:eastAsia="ru-RU"/>
        </w:rPr>
        <w:t>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пунктом 5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7. </w:t>
      </w:r>
      <w:proofErr w:type="gramStart"/>
      <w:r w:rsidRPr="00D34173">
        <w:rPr>
          <w:rFonts w:ascii="Helvetica" w:eastAsia="Times New Roman" w:hAnsi="Helvetica" w:cs="Helvetica"/>
          <w:color w:val="111111"/>
          <w:lang w:eastAsia="ru-RU"/>
        </w:rP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8. 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9. При определении среднего заработка используется средний дневной заработок в следующих случаях:</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для оплаты отпусков и выплаты компенсации за неиспользованные отпуска;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для других случаев, предусмотренных Трудовым кодексом Российской Федерации, кроме случая определения среднего заработка работников, которым установлен суммированный учет рабочего времени.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пунктом 15 настоящего Положения, на количество фактически отработанных в этот период дней.</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 (В редакции Постановления Правительства Российской Федерации от 10.07.2014  № 642)</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lastRenderedPageBreak/>
        <w:t>В случае если один или несколько месяцев расчетного периода отработаны не полностью или из него исключалось время в соответствии с пунктом 5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r w:rsidRPr="00D34173">
        <w:rPr>
          <w:rFonts w:ascii="Helvetica" w:eastAsia="Times New Roman" w:hAnsi="Helvetica" w:cs="Helvetica"/>
          <w:color w:val="111111"/>
          <w:lang w:eastAsia="ru-RU"/>
        </w:rPr>
        <w:t xml:space="preserve"> (В редакции Постановления Правительства Российской Федерации от 10.07.2014  № 642)</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 (В редакции Постановления Правительства Российской Федерации от 10.07.2014  № 642)</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12. При работе на условиях неполного рабочего времени (неполной рабочей недели, неполного рабочего дня) средний дневной заработок для оплаты отпусков и выплаты компенсации за неиспользованные отпуска исчисляется в соответствии с пунктами 10 и 11 настоящего Положения.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15 настоящего Положения, на количество часов, фактически отработанных в этот период.</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15. При определении среднего заработка премии и вознаграждения учитываются в следующем порядке: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В случае если время, приходящееся на расчетный период, отработано не полностью или из него исключалось время в соответствии с пунктом 5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w:t>
      </w:r>
      <w:r w:rsidRPr="00D34173">
        <w:rPr>
          <w:rFonts w:ascii="Helvetica" w:eastAsia="Times New Roman" w:hAnsi="Helvetica" w:cs="Helvetica"/>
          <w:color w:val="111111"/>
          <w:lang w:eastAsia="ru-RU"/>
        </w:rPr>
        <w:lastRenderedPageBreak/>
        <w:t>учитываются при определении среднего заработка исходя из фактически начисленных сумм в порядке, установленном настоящим пунктом.</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w:t>
      </w:r>
      <w:proofErr w:type="gramEnd"/>
      <w:r w:rsidRPr="00D34173">
        <w:rPr>
          <w:rFonts w:ascii="Helvetica" w:eastAsia="Times New Roman" w:hAnsi="Helvetica" w:cs="Helvetica"/>
          <w:color w:val="111111"/>
          <w:lang w:eastAsia="ru-RU"/>
        </w:rPr>
        <w:t xml:space="preserve"> месяцев расчетного периода; (В редакции Постановления Правительства Российской Федерации от 11.11.2009  № 916)</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если повышение произошло в период сохранения среднего заработка, - часть среднего заработка повышается </w:t>
      </w:r>
      <w:proofErr w:type="gramStart"/>
      <w:r w:rsidRPr="00D34173">
        <w:rPr>
          <w:rFonts w:ascii="Helvetica" w:eastAsia="Times New Roman" w:hAnsi="Helvetica" w:cs="Helvetica"/>
          <w:color w:val="111111"/>
          <w:lang w:eastAsia="ru-RU"/>
        </w:rPr>
        <w:t>с даты повышения</w:t>
      </w:r>
      <w:proofErr w:type="gramEnd"/>
      <w:r w:rsidRPr="00D34173">
        <w:rPr>
          <w:rFonts w:ascii="Helvetica" w:eastAsia="Times New Roman" w:hAnsi="Helvetica" w:cs="Helvetica"/>
          <w:color w:val="111111"/>
          <w:lang w:eastAsia="ru-RU"/>
        </w:rPr>
        <w:t xml:space="preserve"> тарифной ставки, оклада (должностного оклада), денежного вознаграждения до окончания указанного периода.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w:t>
      </w:r>
      <w:proofErr w:type="gramEnd"/>
      <w:r w:rsidRPr="00D34173">
        <w:rPr>
          <w:rFonts w:ascii="Helvetica" w:eastAsia="Times New Roman" w:hAnsi="Helvetica" w:cs="Helvetica"/>
          <w:color w:val="111111"/>
          <w:lang w:eastAsia="ru-RU"/>
        </w:rPr>
        <w:t xml:space="preserve"> (должностные оклады), денежное вознаграждение и ежемесячные выплаты. (</w:t>
      </w:r>
      <w:proofErr w:type="gramStart"/>
      <w:r w:rsidRPr="00D34173">
        <w:rPr>
          <w:rFonts w:ascii="Helvetica" w:eastAsia="Times New Roman" w:hAnsi="Helvetica" w:cs="Helvetica"/>
          <w:color w:val="111111"/>
          <w:lang w:eastAsia="ru-RU"/>
        </w:rPr>
        <w:t>Дополнен</w:t>
      </w:r>
      <w:proofErr w:type="gramEnd"/>
      <w:r w:rsidRPr="00D34173">
        <w:rPr>
          <w:rFonts w:ascii="Helvetica" w:eastAsia="Times New Roman" w:hAnsi="Helvetica" w:cs="Helvetica"/>
          <w:color w:val="111111"/>
          <w:lang w:eastAsia="ru-RU"/>
        </w:rPr>
        <w:t> - Постановление Правительства Российской Федерации от 11.11.2009  № 916)</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17. </w:t>
      </w:r>
      <w:proofErr w:type="gramStart"/>
      <w:r w:rsidRPr="00D34173">
        <w:rPr>
          <w:rFonts w:ascii="Helvetica" w:eastAsia="Times New Roman" w:hAnsi="Helvetica" w:cs="Helvetica"/>
          <w:color w:val="111111"/>
          <w:lang w:eastAsia="ru-RU"/>
        </w:rPr>
        <w:t>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повышались тарифные ставки</w:t>
      </w:r>
      <w:proofErr w:type="gramEnd"/>
      <w:r w:rsidRPr="00D34173">
        <w:rPr>
          <w:rFonts w:ascii="Helvetica" w:eastAsia="Times New Roman" w:hAnsi="Helvetica" w:cs="Helvetica"/>
          <w:color w:val="111111"/>
          <w:lang w:eastAsia="ru-RU"/>
        </w:rPr>
        <w:t>, оклады (должностные оклады), денежное вознаграждение.</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При этом в отношении выплат, установленных в фиксированном размере и в абсолютном размере, действует порядок, установленный пунктом 16 настоящего Положения.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18.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w:t>
      </w:r>
      <w:proofErr w:type="gramStart"/>
      <w:r w:rsidRPr="00D34173">
        <w:rPr>
          <w:rFonts w:ascii="Helvetica" w:eastAsia="Times New Roman" w:hAnsi="Helvetica" w:cs="Helvetica"/>
          <w:color w:val="111111"/>
          <w:lang w:eastAsia="ru-RU"/>
        </w:rPr>
        <w:t>размера оплаты труда</w:t>
      </w:r>
      <w:proofErr w:type="gramEnd"/>
      <w:r w:rsidRPr="00D34173">
        <w:rPr>
          <w:rFonts w:ascii="Helvetica" w:eastAsia="Times New Roman" w:hAnsi="Helvetica" w:cs="Helvetica"/>
          <w:color w:val="111111"/>
          <w:lang w:eastAsia="ru-RU"/>
        </w:rPr>
        <w:t>.</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19. Лицам, работающим на условиях совместительства, средний заработок определяется в порядке, установленном настоящим Положением.</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20. </w:t>
      </w:r>
      <w:proofErr w:type="gramStart"/>
      <w:r w:rsidRPr="00D34173">
        <w:rPr>
          <w:rFonts w:ascii="Helvetica" w:eastAsia="Times New Roman" w:hAnsi="Helvetica" w:cs="Helvetica"/>
          <w:color w:val="111111"/>
          <w:lang w:eastAsia="ru-RU"/>
        </w:rPr>
        <w:t xml:space="preserve">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w:t>
      </w:r>
      <w:r w:rsidRPr="00D34173">
        <w:rPr>
          <w:rFonts w:ascii="Helvetica" w:eastAsia="Times New Roman" w:hAnsi="Helvetica" w:cs="Helvetica"/>
          <w:color w:val="111111"/>
          <w:lang w:eastAsia="ru-RU"/>
        </w:rPr>
        <w:lastRenderedPageBreak/>
        <w:t>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w:t>
      </w:r>
      <w:proofErr w:type="gramEnd"/>
      <w:r w:rsidRPr="00D34173">
        <w:rPr>
          <w:rFonts w:ascii="Helvetica" w:eastAsia="Times New Roman" w:hAnsi="Helvetica" w:cs="Helvetica"/>
          <w:color w:val="111111"/>
          <w:lang w:eastAsia="ru-RU"/>
        </w:rPr>
        <w:t>, главного бухгалтера) в целях определения предельного уровня их соотношения: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среднемесячная заработная плата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пунктом 2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sidRPr="00D34173">
        <w:rPr>
          <w:rFonts w:ascii="Helvetica" w:eastAsia="Times New Roman" w:hAnsi="Helvetica" w:cs="Helvetica"/>
          <w:color w:val="111111"/>
          <w:lang w:eastAsia="ru-RU"/>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пунктом 2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D34173">
        <w:rPr>
          <w:rFonts w:ascii="Helvetica" w:eastAsia="Times New Roman" w:hAnsi="Helvetica" w:cs="Helvetica"/>
          <w:color w:val="111111"/>
          <w:lang w:eastAsia="ru-RU"/>
        </w:rPr>
        <w:t>Если руководитель, заместитель руководителя, главный бухгалтер фонда, учреждения, предприятия состоял в трудовых отношениях с фондом,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В фактической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предусмотренные пунктом 3 настоящего Положения, компенсации, выплачиваемые при прекращении трудового договора, в том числе за неиспользованный отпуск.</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proofErr w:type="gramStart"/>
      <w:r w:rsidRPr="00D34173">
        <w:rPr>
          <w:rFonts w:ascii="Helvetica" w:eastAsia="Times New Roman" w:hAnsi="Helvetica" w:cs="Helvetica"/>
          <w:color w:val="111111"/>
          <w:lang w:eastAsia="ru-RU"/>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D34173">
        <w:rPr>
          <w:rFonts w:ascii="Helvetica" w:eastAsia="Times New Roman" w:hAnsi="Helvetica" w:cs="Helvetica"/>
          <w:color w:val="111111"/>
          <w:lang w:eastAsia="ru-RU"/>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(Пункт дополнен с 1 января 2017 г. - Постановление Правительства Российской Федерации от 10.12.2016  № 1339)</w:t>
      </w:r>
    </w:p>
    <w:p w:rsidR="00D34173" w:rsidRPr="00D34173" w:rsidRDefault="00D34173" w:rsidP="00D34173">
      <w:pPr>
        <w:spacing w:after="0" w:line="240" w:lineRule="auto"/>
        <w:textAlignment w:val="baseline"/>
        <w:rPr>
          <w:rFonts w:ascii="Helvetica" w:eastAsia="Times New Roman" w:hAnsi="Helvetica" w:cs="Helvetica"/>
          <w:color w:val="111111"/>
          <w:lang w:eastAsia="ru-RU"/>
        </w:rPr>
      </w:pPr>
      <w:r w:rsidRPr="00D34173">
        <w:rPr>
          <w:rFonts w:ascii="Helvetica" w:eastAsia="Times New Roman" w:hAnsi="Helvetica" w:cs="Helvetica"/>
          <w:color w:val="111111"/>
          <w:lang w:eastAsia="ru-RU"/>
        </w:rPr>
        <w:t> </w:t>
      </w:r>
    </w:p>
    <w:p w:rsidR="002B32A0" w:rsidRDefault="002B32A0"/>
    <w:sectPr w:rsidR="002B32A0" w:rsidSect="002B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173"/>
    <w:rsid w:val="002B32A0"/>
    <w:rsid w:val="00D3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A0"/>
  </w:style>
  <w:style w:type="paragraph" w:styleId="3">
    <w:name w:val="heading 3"/>
    <w:basedOn w:val="a"/>
    <w:link w:val="30"/>
    <w:uiPriority w:val="9"/>
    <w:qFormat/>
    <w:rsid w:val="00D341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41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417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4173"/>
    <w:rPr>
      <w:rFonts w:ascii="Times New Roman" w:eastAsia="Times New Roman" w:hAnsi="Times New Roman" w:cs="Times New Roman"/>
      <w:b/>
      <w:bCs/>
      <w:sz w:val="24"/>
      <w:szCs w:val="24"/>
      <w:lang w:eastAsia="ru-RU"/>
    </w:rPr>
  </w:style>
  <w:style w:type="character" w:customStyle="1" w:styleId="readerarticledatelinedate">
    <w:name w:val="reader_article_dateline__date"/>
    <w:basedOn w:val="a0"/>
    <w:rsid w:val="00D34173"/>
  </w:style>
  <w:style w:type="paragraph" w:customStyle="1" w:styleId="readerarticlelead">
    <w:name w:val="reader_article_lead"/>
    <w:basedOn w:val="a"/>
    <w:rsid w:val="00D34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4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87041">
      <w:bodyDiv w:val="1"/>
      <w:marLeft w:val="0"/>
      <w:marRight w:val="0"/>
      <w:marTop w:val="0"/>
      <w:marBottom w:val="0"/>
      <w:divBdr>
        <w:top w:val="none" w:sz="0" w:space="0" w:color="auto"/>
        <w:left w:val="none" w:sz="0" w:space="0" w:color="auto"/>
        <w:bottom w:val="none" w:sz="0" w:space="0" w:color="auto"/>
        <w:right w:val="none" w:sz="0" w:space="0" w:color="auto"/>
      </w:divBdr>
      <w:divsChild>
        <w:div w:id="768738397">
          <w:marLeft w:val="0"/>
          <w:marRight w:val="0"/>
          <w:marTop w:val="0"/>
          <w:marBottom w:val="0"/>
          <w:divBdr>
            <w:top w:val="single" w:sz="4" w:space="0" w:color="DCDCDC"/>
            <w:left w:val="single" w:sz="2" w:space="0" w:color="DCDCDC"/>
            <w:bottom w:val="single" w:sz="4" w:space="0" w:color="DCDCDC"/>
            <w:right w:val="single" w:sz="2" w:space="0" w:color="DCDCDC"/>
          </w:divBdr>
        </w:div>
        <w:div w:id="1505634722">
          <w:marLeft w:val="0"/>
          <w:marRight w:val="0"/>
          <w:marTop w:val="0"/>
          <w:marBottom w:val="0"/>
          <w:divBdr>
            <w:top w:val="none" w:sz="0" w:space="0" w:color="auto"/>
            <w:left w:val="none" w:sz="0" w:space="0" w:color="auto"/>
            <w:bottom w:val="none" w:sz="0" w:space="0" w:color="auto"/>
            <w:right w:val="none" w:sz="0" w:space="0" w:color="auto"/>
          </w:divBdr>
          <w:divsChild>
            <w:div w:id="1592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3071</Words>
  <Characters>17509</Characters>
  <Application>Microsoft Office Word</Application>
  <DocSecurity>0</DocSecurity>
  <Lines>145</Lines>
  <Paragraphs>41</Paragraphs>
  <ScaleCrop>false</ScaleCrop>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2022-04-26T10:38:00Z</dcterms:created>
  <dcterms:modified xsi:type="dcterms:W3CDTF">2022-04-26T10:38:00Z</dcterms:modified>
</cp:coreProperties>
</file>