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3694">
      <w:pPr>
        <w:pStyle w:val="ConsPlusNormal"/>
        <w:jc w:val="both"/>
        <w:outlineLvl w:val="0"/>
      </w:pPr>
    </w:p>
    <w:p w:rsidR="00000000" w:rsidRDefault="006A3694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Об учете мнения выборного органа первичной профсоюзной организации при принятии ЛНА, в частности, при утверждении графика отпусков.</w:t>
      </w:r>
    </w:p>
    <w:p w:rsidR="00000000" w:rsidRDefault="006A3694">
      <w:pPr>
        <w:pStyle w:val="ConsPlusNormal"/>
        <w:jc w:val="both"/>
      </w:pPr>
    </w:p>
    <w:p w:rsidR="00000000" w:rsidRDefault="006A3694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6A3694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000000" w:rsidRDefault="006A3694">
      <w:pPr>
        <w:pStyle w:val="ConsPlusTitle"/>
        <w:jc w:val="center"/>
      </w:pPr>
      <w:r>
        <w:t>РОССИЙСКОЙ ФЕДЕРАЦИИ</w:t>
      </w:r>
    </w:p>
    <w:p w:rsidR="00000000" w:rsidRDefault="006A3694">
      <w:pPr>
        <w:pStyle w:val="ConsPlusTitle"/>
        <w:jc w:val="center"/>
      </w:pPr>
    </w:p>
    <w:p w:rsidR="00000000" w:rsidRDefault="006A3694">
      <w:pPr>
        <w:pStyle w:val="ConsPlusTitle"/>
        <w:jc w:val="center"/>
      </w:pPr>
      <w:r>
        <w:t>ПИСЬМО</w:t>
      </w:r>
    </w:p>
    <w:p w:rsidR="00000000" w:rsidRDefault="006A3694">
      <w:pPr>
        <w:pStyle w:val="ConsPlusTitle"/>
        <w:jc w:val="center"/>
      </w:pPr>
      <w:r>
        <w:t>от 8 декабря 2020 г. N 14-2/ООГ-17785</w:t>
      </w:r>
    </w:p>
    <w:p w:rsidR="00000000" w:rsidRDefault="006A3694">
      <w:pPr>
        <w:pStyle w:val="ConsPlusNormal"/>
        <w:jc w:val="both"/>
      </w:pPr>
    </w:p>
    <w:p w:rsidR="00000000" w:rsidRDefault="006A3694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07.12.2020 по вопросу о порядке учета мнения выборного органа первичной профсоюзной организации и соо</w:t>
      </w:r>
      <w:r>
        <w:t>бщает.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r>
        <w:rPr>
          <w:color w:val="0000FF"/>
        </w:rPr>
        <w:t>Положением</w:t>
      </w:r>
      <w:r>
        <w:t xml:space="preserve"> о Министерстве труда и социальной защиты Российской Федерации, утвержденным постановлением Правительства Р</w:t>
      </w:r>
      <w:r>
        <w:t>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>Мнение Минтруда России по вопросам, содержащимся в обращени</w:t>
      </w:r>
      <w:r>
        <w:t>и, не является разъяснением и нормативным правовым актом.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части 1 статьи 29</w:t>
      </w:r>
      <w:r>
        <w:t xml:space="preserve"> Трудового кодекса Российской Федерации (далее - Кодекс) пре</w:t>
      </w:r>
      <w:r>
        <w:t>дставителями работников в социальном партнерстве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</w:t>
      </w:r>
      <w:r>
        <w:t xml:space="preserve"> предусмотренных Кодексом.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</w:t>
      </w:r>
      <w:r>
        <w:t>и не уполномочена в порядке, установленном Кодексом,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 голосованием может быть избран</w:t>
      </w:r>
      <w:r>
        <w:t xml:space="preserve"> из числа работников иной представитель (представительный орган).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>Наличие иного представителя не может являться препятствием для осуществления первичными профсоюзными организациями своих полномочий (</w:t>
      </w:r>
      <w:r>
        <w:rPr>
          <w:color w:val="0000FF"/>
        </w:rPr>
        <w:t>статья 31</w:t>
      </w:r>
      <w:r>
        <w:t xml:space="preserve"> Кодекса).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8</w:t>
      </w:r>
      <w:r>
        <w:t xml:space="preserve"> Кодекса работодатели, за исключением рабо</w:t>
      </w:r>
      <w:r>
        <w:t>тодателей - физических лиц, не являющихся индивидуальными предпринимателями, принимают локальные нормативные акты, содержащие нормы трудового права, в пределах своей компетенции в соответствии с трудовым законодательством и иными нормативными правовыми акт</w:t>
      </w:r>
      <w:r>
        <w:t>ами, содержащими нормы трудового права, коллективными договорами, соглашениями.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rPr>
          <w:color w:val="0000FF"/>
        </w:rPr>
        <w:t>Частью 2 статьи 8</w:t>
      </w:r>
      <w:r>
        <w:t xml:space="preserve"> Кодекса установлено, что в случаях, предусмотр</w:t>
      </w:r>
      <w:r>
        <w:t xml:space="preserve">енных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</w:t>
      </w:r>
      <w:r>
        <w:t xml:space="preserve">наличии такого </w:t>
      </w:r>
      <w:r>
        <w:lastRenderedPageBreak/>
        <w:t>представительного органа).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>Таким образом, действующим трудовым законодательством установлено, что работодатель обязан учитывать мнение представительного органа работников при принятии локальных нормативных актов.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ста</w:t>
      </w:r>
      <w:bookmarkStart w:id="0" w:name="_GoBack"/>
      <w:bookmarkEnd w:id="0"/>
      <w:r>
        <w:rPr>
          <w:color w:val="0000FF"/>
        </w:rPr>
        <w:t>тье 123</w:t>
      </w:r>
      <w:r>
        <w:t xml:space="preserve"> Кодекса очередность предоставления оплачиваемых отпусков определяется ежегодно в соответствии с графиком отпусков, утверждаемым работодателем с учетом м</w:t>
      </w:r>
      <w:r>
        <w:t>нения выборного органа первичной профсоюзной организации не позднее чем за две недели до наступления календарного года.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>С нашей точки зрения, действующее трудовое законодательство устанавливает императивное правило, согласно которому при утверждении график</w:t>
      </w:r>
      <w:r>
        <w:t>а отпусков работодатель обязан учитывать мнение представительного органа работников независимо от количества его членов.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Порядок учета мнения выборного органа первичной профсоюзной организации при принятии локальных нормативных актов регламентирован </w:t>
      </w:r>
      <w:r>
        <w:rPr>
          <w:color w:val="0000FF"/>
        </w:rPr>
        <w:t>статьей 372</w:t>
      </w:r>
      <w:r>
        <w:t xml:space="preserve"> Кодекса.</w:t>
      </w:r>
    </w:p>
    <w:p w:rsidR="00000000" w:rsidRDefault="006A3694">
      <w:pPr>
        <w:pStyle w:val="ConsPlusNormal"/>
        <w:spacing w:before="240"/>
        <w:ind w:firstLine="540"/>
        <w:jc w:val="both"/>
      </w:pPr>
      <w:r>
        <w:t xml:space="preserve">Локальные нормативные акты, принятые </w:t>
      </w:r>
      <w:proofErr w:type="gramStart"/>
      <w:r>
        <w:t>без соблюдения</w:t>
      </w:r>
      <w:proofErr w:type="gramEnd"/>
      <w:r>
        <w:t xml:space="preserve"> установленного </w:t>
      </w:r>
      <w:r>
        <w:rPr>
          <w:color w:val="0000FF"/>
        </w:rPr>
        <w:t>статьей 372</w:t>
      </w:r>
      <w:r>
        <w:t xml:space="preserve"> Кодекса порядка учета мнения представительного органа работников, не подлежат применению. В то же время </w:t>
      </w:r>
      <w:r>
        <w:rPr>
          <w:color w:val="0000FF"/>
        </w:rPr>
        <w:t>часть 1 статьи 372</w:t>
      </w:r>
      <w:r>
        <w:t xml:space="preserve"> Кодекса указывает, что работодатель направляет проект локального нормативного акта в выборный орган первичной профсоюзной организации, представляющий интересы всех или большинства работников.</w:t>
      </w:r>
    </w:p>
    <w:p w:rsidR="00000000" w:rsidRDefault="006A3694">
      <w:pPr>
        <w:pStyle w:val="ConsPlusNormal"/>
        <w:jc w:val="both"/>
      </w:pPr>
    </w:p>
    <w:p w:rsidR="00000000" w:rsidRDefault="006A3694">
      <w:pPr>
        <w:pStyle w:val="ConsPlusNormal"/>
        <w:jc w:val="right"/>
      </w:pPr>
      <w:r>
        <w:t>Заместитель директо</w:t>
      </w:r>
      <w:r>
        <w:t>ра Департамента</w:t>
      </w:r>
    </w:p>
    <w:p w:rsidR="00000000" w:rsidRDefault="006A3694">
      <w:pPr>
        <w:pStyle w:val="ConsPlusNormal"/>
        <w:jc w:val="right"/>
      </w:pPr>
      <w:r>
        <w:t>оплаты труда, трудовых отношений</w:t>
      </w:r>
    </w:p>
    <w:p w:rsidR="00000000" w:rsidRDefault="006A3694">
      <w:pPr>
        <w:pStyle w:val="ConsPlusNormal"/>
        <w:jc w:val="right"/>
      </w:pPr>
      <w:r>
        <w:t>и социального партнерства</w:t>
      </w:r>
    </w:p>
    <w:p w:rsidR="00000000" w:rsidRDefault="006A3694">
      <w:pPr>
        <w:pStyle w:val="ConsPlusNormal"/>
        <w:jc w:val="right"/>
      </w:pPr>
      <w:r>
        <w:t>Т.В.МАЛЕНКО</w:t>
      </w:r>
    </w:p>
    <w:p w:rsidR="00000000" w:rsidRDefault="006A3694">
      <w:pPr>
        <w:pStyle w:val="ConsPlusNormal"/>
      </w:pPr>
      <w:r>
        <w:t>08.12.2020</w:t>
      </w:r>
    </w:p>
    <w:p w:rsidR="00000000" w:rsidRDefault="006A3694">
      <w:pPr>
        <w:pStyle w:val="ConsPlusNormal"/>
        <w:jc w:val="both"/>
      </w:pPr>
    </w:p>
    <w:p w:rsidR="00000000" w:rsidRDefault="006A3694">
      <w:pPr>
        <w:pStyle w:val="ConsPlusNormal"/>
        <w:jc w:val="both"/>
      </w:pPr>
    </w:p>
    <w:p w:rsidR="006A3694" w:rsidRDefault="006A3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94" w:rsidRDefault="006A3694">
      <w:pPr>
        <w:spacing w:after="0" w:line="240" w:lineRule="auto"/>
      </w:pPr>
      <w:r>
        <w:separator/>
      </w:r>
    </w:p>
  </w:endnote>
  <w:endnote w:type="continuationSeparator" w:id="0">
    <w:p w:rsidR="006A3694" w:rsidRDefault="006A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7A" w:rsidRDefault="00BB1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B1E7A" w:rsidRDefault="006A3694" w:rsidP="00BB1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B1E7A" w:rsidRDefault="006A3694" w:rsidP="00BB1E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94" w:rsidRDefault="006A3694">
      <w:pPr>
        <w:spacing w:after="0" w:line="240" w:lineRule="auto"/>
      </w:pPr>
      <w:r>
        <w:separator/>
      </w:r>
    </w:p>
  </w:footnote>
  <w:footnote w:type="continuationSeparator" w:id="0">
    <w:p w:rsidR="006A3694" w:rsidRDefault="006A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7A" w:rsidRDefault="00BB1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B1E7A" w:rsidRDefault="006A3694" w:rsidP="00BB1E7A">
    <w:pPr>
      <w:pStyle w:val="a3"/>
    </w:pPr>
    <w:r w:rsidRPr="00BB1E7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B1E7A" w:rsidRDefault="006A3694" w:rsidP="00BB1E7A">
    <w:pPr>
      <w:pStyle w:val="a3"/>
    </w:pPr>
    <w:r w:rsidRPr="00BB1E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A"/>
    <w:rsid w:val="006A3694"/>
    <w:rsid w:val="00B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1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E7A"/>
  </w:style>
  <w:style w:type="paragraph" w:styleId="a5">
    <w:name w:val="footer"/>
    <w:basedOn w:val="a"/>
    <w:link w:val="a6"/>
    <w:uiPriority w:val="99"/>
    <w:unhideWhenUsed/>
    <w:rsid w:val="00BB1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2021-02-04T09:32:00Z</dcterms:created>
  <dcterms:modified xsi:type="dcterms:W3CDTF">2021-02-04T09:32:00Z</dcterms:modified>
</cp:coreProperties>
</file>