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E6" w:rsidRPr="007426E6" w:rsidRDefault="007426E6" w:rsidP="007426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7426E6">
        <w:rPr>
          <w:rFonts w:ascii="Arial" w:eastAsia="Times New Roman" w:hAnsi="Arial" w:cs="Arial"/>
          <w:noProof/>
          <w:color w:val="0A0A0A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4C1CBD0" wp14:editId="56ECB4E4">
                <wp:extent cx="304800" cy="304800"/>
                <wp:effectExtent l="0" t="0" r="0" b="0"/>
                <wp:docPr id="2" name="AutoShape 2" descr="https://www.klerk.ru/img/g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71A487" id="AutoShape 2" o:spid="_x0000_s1026" alt="https://www.klerk.ru/img/ger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9GKjpzQIAAOE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7426E6" w:rsidRDefault="007426E6" w:rsidP="007426E6">
      <w:pPr>
        <w:shd w:val="clear" w:color="auto" w:fill="FFFFFF"/>
        <w:spacing w:after="180" w:line="600" w:lineRule="atLeast"/>
        <w:textAlignment w:val="baseline"/>
        <w:outlineLvl w:val="0"/>
        <w:rPr>
          <w:rFonts w:ascii="Georgia" w:eastAsia="Times New Roman" w:hAnsi="Georgia" w:cs="Arial"/>
          <w:b/>
          <w:bCs/>
          <w:color w:val="0A0A0A"/>
          <w:kern w:val="36"/>
          <w:sz w:val="32"/>
          <w:szCs w:val="32"/>
          <w:lang w:eastAsia="ru-RU"/>
        </w:rPr>
      </w:pPr>
      <w:r w:rsidRPr="007426E6">
        <w:rPr>
          <w:rFonts w:ascii="Georgia" w:eastAsia="Times New Roman" w:hAnsi="Georgia" w:cs="Arial"/>
          <w:b/>
          <w:bCs/>
          <w:color w:val="0A0A0A"/>
          <w:kern w:val="36"/>
          <w:sz w:val="32"/>
          <w:szCs w:val="32"/>
          <w:lang w:eastAsia="ru-RU"/>
        </w:rPr>
        <w:t xml:space="preserve">Федеральная служба по труду и занятости: </w:t>
      </w:r>
    </w:p>
    <w:p w:rsidR="007426E6" w:rsidRPr="007426E6" w:rsidRDefault="007426E6" w:rsidP="007426E6">
      <w:pPr>
        <w:shd w:val="clear" w:color="auto" w:fill="FFFFFF"/>
        <w:spacing w:after="180" w:line="600" w:lineRule="atLeast"/>
        <w:textAlignment w:val="baseline"/>
        <w:outlineLvl w:val="0"/>
        <w:rPr>
          <w:rFonts w:ascii="Georgia" w:eastAsia="Times New Roman" w:hAnsi="Georgia" w:cs="Arial"/>
          <w:b/>
          <w:bCs/>
          <w:color w:val="0A0A0A"/>
          <w:kern w:val="36"/>
          <w:sz w:val="32"/>
          <w:szCs w:val="32"/>
          <w:lang w:eastAsia="ru-RU"/>
        </w:rPr>
      </w:pPr>
      <w:bookmarkStart w:id="0" w:name="_GoBack"/>
      <w:r w:rsidRPr="007426E6">
        <w:rPr>
          <w:rFonts w:ascii="Georgia" w:eastAsia="Times New Roman" w:hAnsi="Georgia" w:cs="Arial"/>
          <w:b/>
          <w:bCs/>
          <w:color w:val="0A0A0A"/>
          <w:kern w:val="36"/>
          <w:sz w:val="32"/>
          <w:szCs w:val="32"/>
          <w:lang w:eastAsia="ru-RU"/>
        </w:rPr>
        <w:t>Письмо № ПГ/01831-03-3 от 19.02.2021</w:t>
      </w:r>
    </w:p>
    <w:bookmarkEnd w:id="0"/>
    <w:p w:rsidR="007426E6" w:rsidRPr="007426E6" w:rsidRDefault="007426E6" w:rsidP="007426E6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7426E6">
        <w:rPr>
          <w:rFonts w:ascii="Arial" w:eastAsia="Times New Roman" w:hAnsi="Arial" w:cs="Arial"/>
          <w:b/>
          <w:bCs/>
          <w:color w:val="0A0A0A"/>
          <w:sz w:val="27"/>
          <w:szCs w:val="27"/>
          <w:bdr w:val="none" w:sz="0" w:space="0" w:color="auto" w:frame="1"/>
          <w:lang w:eastAsia="ru-RU"/>
        </w:rPr>
        <w:t>Вопрос:</w:t>
      </w:r>
      <w:r w:rsidRPr="007426E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 Вправе ли работодатель выдать вновь принятому на работу работнику бывшие в употреблении средства индивидуальной защиты (спецодежду и средства защиты для работы на стройке)? Работодатель объясняет такое решение тем, что СИЗ использовались работниками, занятыми на 0,5 ставки, и у них не истек срок полезного использования.</w:t>
      </w:r>
    </w:p>
    <w:p w:rsidR="007426E6" w:rsidRPr="007426E6" w:rsidRDefault="007426E6" w:rsidP="007426E6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7426E6">
        <w:rPr>
          <w:rFonts w:ascii="Arial" w:eastAsia="Times New Roman" w:hAnsi="Arial" w:cs="Arial"/>
          <w:b/>
          <w:bCs/>
          <w:color w:val="0A0A0A"/>
          <w:sz w:val="27"/>
          <w:szCs w:val="27"/>
          <w:bdr w:val="none" w:sz="0" w:space="0" w:color="auto" w:frame="1"/>
          <w:lang w:eastAsia="ru-RU"/>
        </w:rPr>
        <w:t>Ответ:</w:t>
      </w:r>
      <w:r w:rsidRPr="007426E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 Федеральной службой по труду и занятости рассмотрено в пределах компетенции обращение, поступившее 22.01.2021, по результатам рассмотрения сообщаем следующее.</w:t>
      </w:r>
    </w:p>
    <w:p w:rsidR="007426E6" w:rsidRPr="007426E6" w:rsidRDefault="007426E6" w:rsidP="007426E6">
      <w:pPr>
        <w:shd w:val="clear" w:color="auto" w:fill="FFFFFF"/>
        <w:spacing w:before="240" w:after="240" w:line="420" w:lineRule="atLeast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7426E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Согласно пункту 5.5.4 Положения о Федеральной службе по труду и занятости, утвержденного постановлением Правительства Российской Федерации от 30.06.2004 N 324, </w:t>
      </w:r>
      <w:proofErr w:type="spellStart"/>
      <w:r w:rsidRPr="007426E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Роструд</w:t>
      </w:r>
      <w:proofErr w:type="spellEnd"/>
      <w:r w:rsidRPr="007426E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осуществляет информирование и консультирование работодателей и работников по вопросам соблюдения трудового законодательства и нормативных правовых актов, содержащих нормы трудового права. Мнение </w:t>
      </w:r>
      <w:proofErr w:type="spellStart"/>
      <w:r w:rsidRPr="007426E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Роструда</w:t>
      </w:r>
      <w:proofErr w:type="spellEnd"/>
      <w:r w:rsidRPr="007426E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по вопросам, содержащимся в обращении, не является разъяснением к нормативным правовым актам.</w:t>
      </w:r>
    </w:p>
    <w:p w:rsidR="007426E6" w:rsidRPr="007426E6" w:rsidRDefault="007426E6" w:rsidP="007426E6">
      <w:pPr>
        <w:shd w:val="clear" w:color="auto" w:fill="FFFFFF"/>
        <w:spacing w:before="240" w:after="240" w:line="420" w:lineRule="atLeast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7426E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Согласно статьи 221 Трудового кодекса Российской Федерации на работах с вредными и (или) опасными условиями труда, а также на работах, выполняемых в особых температурных условиях или связанных с 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 другие средства индивидуальной защиты (далее — СИЗ).</w:t>
      </w:r>
    </w:p>
    <w:p w:rsidR="007426E6" w:rsidRPr="007426E6" w:rsidRDefault="007426E6" w:rsidP="007426E6">
      <w:pPr>
        <w:shd w:val="clear" w:color="auto" w:fill="FFFFFF"/>
        <w:spacing w:before="240" w:after="240" w:line="420" w:lineRule="atLeast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7426E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Одним из основных нормативных документов, регулирующих порядок приобретения, выдачи, применения, хранения и ухода за спецодеждой, являются Межотраслевые правила обеспечения работников специальной одеждой, специальной обувью и другими средствами </w:t>
      </w:r>
      <w:r w:rsidRPr="007426E6">
        <w:rPr>
          <w:rFonts w:ascii="Arial" w:eastAsia="Times New Roman" w:hAnsi="Arial" w:cs="Arial"/>
          <w:color w:val="0A0A0A"/>
          <w:sz w:val="27"/>
          <w:szCs w:val="27"/>
          <w:lang w:eastAsia="ru-RU"/>
        </w:rPr>
        <w:lastRenderedPageBreak/>
        <w:t xml:space="preserve">индивидуальной защиты, утвержденные приказом </w:t>
      </w:r>
      <w:proofErr w:type="spellStart"/>
      <w:r w:rsidRPr="007426E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Минздравсоцразвития</w:t>
      </w:r>
      <w:proofErr w:type="spellEnd"/>
      <w:r w:rsidRPr="007426E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России от 01.06.2009 N </w:t>
      </w:r>
      <w:proofErr w:type="spellStart"/>
      <w:r w:rsidRPr="007426E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290н</w:t>
      </w:r>
      <w:proofErr w:type="spellEnd"/>
      <w:r w:rsidRPr="007426E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(далее — Межотраслевые правила).</w:t>
      </w:r>
    </w:p>
    <w:p w:rsidR="007426E6" w:rsidRPr="007426E6" w:rsidRDefault="007426E6" w:rsidP="007426E6">
      <w:pPr>
        <w:shd w:val="clear" w:color="auto" w:fill="FFFFFF"/>
        <w:spacing w:before="240" w:after="240" w:line="420" w:lineRule="atLeast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7426E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В соответствии с пунктом 22 Межотраслевых правил СИЗ, пригодные для дальнейшей эксплуатации, используются по назначению после проведения мероприятий по уходу за ними (стирка, чистка, дезинфекция, дегазация, дезактивация, </w:t>
      </w:r>
      <w:proofErr w:type="spellStart"/>
      <w:r w:rsidRPr="007426E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обеспыливание</w:t>
      </w:r>
      <w:proofErr w:type="spellEnd"/>
      <w:r w:rsidRPr="007426E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, обезвреживание и ремонт). Пригодность указанных СИЗ к дальнейшему использованию, необходимость проведения и состав мероприятий по уходу за ними, а также процент износа СИЗ устанавливаются уполномоченным работодателем должностным лицом или комиссией по охране труда организации (при наличии) и фиксируются в личной карточке учета выдачи СИЗ.</w:t>
      </w:r>
    </w:p>
    <w:p w:rsidR="007426E6" w:rsidRPr="007426E6" w:rsidRDefault="007426E6" w:rsidP="007426E6">
      <w:pPr>
        <w:shd w:val="clear" w:color="auto" w:fill="FFFFFF"/>
        <w:spacing w:before="240" w:after="240" w:line="420" w:lineRule="atLeast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7426E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Полагаем, что указанные положения могут закрепляться работодателем в стандартах предприятия внутренними локальными актами либо определены коллективным договором (соглашением).</w:t>
      </w:r>
    </w:p>
    <w:p w:rsidR="007426E6" w:rsidRPr="007426E6" w:rsidRDefault="007426E6" w:rsidP="007426E6">
      <w:pPr>
        <w:shd w:val="clear" w:color="auto" w:fill="FFFFFF"/>
        <w:spacing w:before="240" w:after="240" w:line="420" w:lineRule="atLeast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7426E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Заместитель начальника</w:t>
      </w:r>
      <w:r w:rsidRPr="007426E6">
        <w:rPr>
          <w:rFonts w:ascii="Arial" w:eastAsia="Times New Roman" w:hAnsi="Arial" w:cs="Arial"/>
          <w:color w:val="0A0A0A"/>
          <w:sz w:val="27"/>
          <w:szCs w:val="27"/>
          <w:lang w:eastAsia="ru-RU"/>
        </w:rPr>
        <w:br/>
        <w:t>Управления государственного</w:t>
      </w:r>
      <w:r w:rsidRPr="007426E6">
        <w:rPr>
          <w:rFonts w:ascii="Arial" w:eastAsia="Times New Roman" w:hAnsi="Arial" w:cs="Arial"/>
          <w:color w:val="0A0A0A"/>
          <w:sz w:val="27"/>
          <w:szCs w:val="27"/>
          <w:lang w:eastAsia="ru-RU"/>
        </w:rPr>
        <w:br/>
        <w:t>надзора в сфере труда</w:t>
      </w:r>
      <w:r w:rsidRPr="007426E6">
        <w:rPr>
          <w:rFonts w:ascii="Arial" w:eastAsia="Times New Roman" w:hAnsi="Arial" w:cs="Arial"/>
          <w:color w:val="0A0A0A"/>
          <w:sz w:val="27"/>
          <w:szCs w:val="27"/>
          <w:lang w:eastAsia="ru-RU"/>
        </w:rPr>
        <w:br/>
        <w:t>Л.В.КОВАЛЬ</w:t>
      </w:r>
    </w:p>
    <w:p w:rsidR="00724C0C" w:rsidRDefault="007426E6"/>
    <w:sectPr w:rsidR="0072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08"/>
    <w:rsid w:val="007426E6"/>
    <w:rsid w:val="00A95EF4"/>
    <w:rsid w:val="00AE6635"/>
    <w:rsid w:val="00F7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666C"/>
  <w15:chartTrackingRefBased/>
  <w15:docId w15:val="{38191E06-D816-4F87-B0E1-0B035B4A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2021-03-09T09:19:00Z</dcterms:created>
  <dcterms:modified xsi:type="dcterms:W3CDTF">2021-03-09T09:19:00Z</dcterms:modified>
</cp:coreProperties>
</file>